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E2A11" w:rsidRDefault="008E2A11" w:rsidP="006A72C2">
      <w:pPr>
        <w:jc w:val="center"/>
        <w:rPr>
          <w:b/>
        </w:rPr>
      </w:pPr>
    </w:p>
    <w:p w:rsidR="008E2A11" w:rsidRDefault="008E2A11" w:rsidP="006A72C2">
      <w:pPr>
        <w:jc w:val="center"/>
        <w:rPr>
          <w:b/>
        </w:rPr>
      </w:pPr>
    </w:p>
    <w:p w:rsidR="008E2A11" w:rsidRDefault="008E2A11" w:rsidP="006A72C2">
      <w:pPr>
        <w:jc w:val="center"/>
        <w:rPr>
          <w:b/>
        </w:rPr>
      </w:pPr>
    </w:p>
    <w:p w:rsidR="008E2A11" w:rsidRDefault="008E2A11" w:rsidP="006A72C2">
      <w:pPr>
        <w:jc w:val="center"/>
        <w:rPr>
          <w:b/>
        </w:rPr>
      </w:pPr>
    </w:p>
    <w:p w:rsidR="008E2A11" w:rsidRDefault="008E2A11" w:rsidP="006A72C2">
      <w:pPr>
        <w:jc w:val="center"/>
        <w:rPr>
          <w:b/>
        </w:rPr>
      </w:pPr>
    </w:p>
    <w:p w:rsidR="008E2A11" w:rsidRDefault="008E2A11" w:rsidP="006A72C2">
      <w:pPr>
        <w:jc w:val="center"/>
        <w:rPr>
          <w:b/>
        </w:rPr>
      </w:pPr>
    </w:p>
    <w:p w:rsidR="008E2A11" w:rsidRDefault="008E2A11" w:rsidP="006A72C2">
      <w:pPr>
        <w:jc w:val="center"/>
        <w:rPr>
          <w:b/>
        </w:rPr>
      </w:pPr>
    </w:p>
    <w:p w:rsidR="008E2A11" w:rsidRPr="008E2A11" w:rsidRDefault="00C97B57" w:rsidP="008E2A11">
      <w:pPr>
        <w:spacing w:line="480" w:lineRule="auto"/>
        <w:jc w:val="center"/>
        <w:rPr>
          <w:rFonts w:ascii="Times New Roman" w:hAnsi="Times New Roman" w:cs="Times New Roman"/>
          <w:sz w:val="24"/>
          <w:szCs w:val="24"/>
        </w:rPr>
      </w:pPr>
      <w:r w:rsidRPr="008E2A11">
        <w:rPr>
          <w:rFonts w:ascii="Times New Roman" w:hAnsi="Times New Roman" w:cs="Times New Roman"/>
          <w:sz w:val="24"/>
          <w:szCs w:val="24"/>
        </w:rPr>
        <w:t>Sexuality as part of individual identity</w:t>
      </w:r>
    </w:p>
    <w:p w:rsidR="008E2A11" w:rsidRPr="008E2A11" w:rsidRDefault="00C97B57" w:rsidP="008E2A11">
      <w:pPr>
        <w:spacing w:line="480" w:lineRule="auto"/>
        <w:jc w:val="center"/>
        <w:rPr>
          <w:rFonts w:ascii="Times New Roman" w:hAnsi="Times New Roman" w:cs="Times New Roman"/>
          <w:sz w:val="24"/>
          <w:szCs w:val="24"/>
        </w:rPr>
      </w:pPr>
      <w:r w:rsidRPr="008E2A11">
        <w:rPr>
          <w:rFonts w:ascii="Times New Roman" w:hAnsi="Times New Roman" w:cs="Times New Roman"/>
          <w:sz w:val="24"/>
          <w:szCs w:val="24"/>
        </w:rPr>
        <w:t xml:space="preserve">Institution Affiliation </w:t>
      </w:r>
    </w:p>
    <w:p w:rsidR="008E2A11" w:rsidRPr="008E2A11" w:rsidRDefault="00C97B57" w:rsidP="008E2A11">
      <w:pPr>
        <w:spacing w:line="480" w:lineRule="auto"/>
        <w:jc w:val="center"/>
        <w:rPr>
          <w:rFonts w:ascii="Times New Roman" w:hAnsi="Times New Roman" w:cs="Times New Roman"/>
          <w:sz w:val="24"/>
          <w:szCs w:val="24"/>
        </w:rPr>
      </w:pPr>
      <w:r w:rsidRPr="008E2A11">
        <w:rPr>
          <w:rFonts w:ascii="Times New Roman" w:hAnsi="Times New Roman" w:cs="Times New Roman"/>
          <w:sz w:val="24"/>
          <w:szCs w:val="24"/>
        </w:rPr>
        <w:t xml:space="preserve"> Students Name</w:t>
      </w:r>
    </w:p>
    <w:p w:rsidR="008E2A11" w:rsidRPr="008E2A11" w:rsidRDefault="00C97B57" w:rsidP="008E2A11">
      <w:pPr>
        <w:spacing w:line="480" w:lineRule="auto"/>
        <w:jc w:val="center"/>
        <w:rPr>
          <w:rFonts w:ascii="Times New Roman" w:hAnsi="Times New Roman" w:cs="Times New Roman"/>
          <w:sz w:val="24"/>
          <w:szCs w:val="24"/>
        </w:rPr>
      </w:pPr>
      <w:r w:rsidRPr="008E2A11">
        <w:rPr>
          <w:rFonts w:ascii="Times New Roman" w:hAnsi="Times New Roman" w:cs="Times New Roman"/>
          <w:sz w:val="24"/>
          <w:szCs w:val="24"/>
        </w:rPr>
        <w:t xml:space="preserve">Date </w:t>
      </w:r>
    </w:p>
    <w:p w:rsidR="008E2A11" w:rsidRPr="008E2A11" w:rsidRDefault="008E2A11" w:rsidP="008E2A11">
      <w:pPr>
        <w:spacing w:line="480" w:lineRule="auto"/>
        <w:jc w:val="center"/>
        <w:rPr>
          <w:rFonts w:ascii="Times New Roman" w:hAnsi="Times New Roman" w:cs="Times New Roman"/>
          <w:sz w:val="24"/>
          <w:szCs w:val="24"/>
        </w:rPr>
      </w:pPr>
    </w:p>
    <w:p w:rsidR="008E2A11" w:rsidRPr="008E2A11" w:rsidRDefault="008E2A11" w:rsidP="008E2A11">
      <w:pPr>
        <w:spacing w:line="480" w:lineRule="auto"/>
        <w:jc w:val="center"/>
        <w:rPr>
          <w:rFonts w:ascii="Times New Roman" w:hAnsi="Times New Roman" w:cs="Times New Roman"/>
          <w:sz w:val="24"/>
          <w:szCs w:val="24"/>
        </w:rPr>
      </w:pPr>
    </w:p>
    <w:p w:rsidR="008E2A11" w:rsidRPr="008E2A11" w:rsidRDefault="008E2A11" w:rsidP="008E2A11">
      <w:pPr>
        <w:spacing w:line="480" w:lineRule="auto"/>
        <w:jc w:val="center"/>
        <w:rPr>
          <w:rFonts w:ascii="Times New Roman" w:hAnsi="Times New Roman" w:cs="Times New Roman"/>
          <w:b/>
          <w:sz w:val="24"/>
          <w:szCs w:val="24"/>
        </w:rPr>
      </w:pPr>
    </w:p>
    <w:p w:rsidR="008E2A11" w:rsidRPr="008E2A11" w:rsidRDefault="008E2A11" w:rsidP="008E2A11">
      <w:pPr>
        <w:spacing w:line="480" w:lineRule="auto"/>
        <w:jc w:val="center"/>
        <w:rPr>
          <w:rFonts w:ascii="Times New Roman" w:hAnsi="Times New Roman" w:cs="Times New Roman"/>
          <w:b/>
          <w:sz w:val="24"/>
          <w:szCs w:val="24"/>
        </w:rPr>
      </w:pPr>
    </w:p>
    <w:p w:rsidR="008E2A11" w:rsidRPr="008E2A11" w:rsidRDefault="008E2A11" w:rsidP="008E2A11">
      <w:pPr>
        <w:spacing w:line="480" w:lineRule="auto"/>
        <w:jc w:val="center"/>
        <w:rPr>
          <w:rFonts w:ascii="Times New Roman" w:hAnsi="Times New Roman" w:cs="Times New Roman"/>
          <w:b/>
          <w:sz w:val="24"/>
          <w:szCs w:val="24"/>
        </w:rPr>
      </w:pPr>
    </w:p>
    <w:p w:rsidR="008E2A11" w:rsidRPr="008E2A11" w:rsidRDefault="008E2A11" w:rsidP="008E2A11">
      <w:pPr>
        <w:spacing w:line="480" w:lineRule="auto"/>
        <w:jc w:val="center"/>
        <w:rPr>
          <w:rFonts w:ascii="Times New Roman" w:hAnsi="Times New Roman" w:cs="Times New Roman"/>
          <w:b/>
          <w:sz w:val="24"/>
          <w:szCs w:val="24"/>
        </w:rPr>
      </w:pPr>
    </w:p>
    <w:p w:rsidR="008E2A11" w:rsidRPr="008E2A11" w:rsidRDefault="008E2A11" w:rsidP="008E2A11">
      <w:pPr>
        <w:spacing w:line="480" w:lineRule="auto"/>
        <w:jc w:val="center"/>
        <w:rPr>
          <w:rFonts w:ascii="Times New Roman" w:hAnsi="Times New Roman" w:cs="Times New Roman"/>
          <w:b/>
          <w:sz w:val="24"/>
          <w:szCs w:val="24"/>
        </w:rPr>
      </w:pPr>
    </w:p>
    <w:p w:rsidR="008E2A11" w:rsidRPr="008E2A11" w:rsidRDefault="008E2A11" w:rsidP="008E2A11">
      <w:pPr>
        <w:spacing w:line="480" w:lineRule="auto"/>
        <w:jc w:val="center"/>
        <w:rPr>
          <w:rFonts w:ascii="Times New Roman" w:hAnsi="Times New Roman" w:cs="Times New Roman"/>
          <w:b/>
          <w:sz w:val="24"/>
          <w:szCs w:val="24"/>
        </w:rPr>
      </w:pPr>
    </w:p>
    <w:p w:rsidR="008E2A11" w:rsidRPr="008E2A11" w:rsidRDefault="008E2A11" w:rsidP="008E2A11">
      <w:pPr>
        <w:spacing w:line="480" w:lineRule="auto"/>
        <w:rPr>
          <w:rFonts w:ascii="Times New Roman" w:hAnsi="Times New Roman" w:cs="Times New Roman"/>
          <w:b/>
          <w:sz w:val="24"/>
          <w:szCs w:val="24"/>
        </w:rPr>
      </w:pPr>
    </w:p>
    <w:p w:rsidR="00A71953" w:rsidRPr="008E2A11" w:rsidRDefault="00C97B57" w:rsidP="008E2A11">
      <w:pPr>
        <w:spacing w:line="480" w:lineRule="auto"/>
        <w:jc w:val="center"/>
        <w:rPr>
          <w:rFonts w:ascii="Times New Roman" w:hAnsi="Times New Roman" w:cs="Times New Roman"/>
          <w:b/>
          <w:sz w:val="24"/>
          <w:szCs w:val="24"/>
        </w:rPr>
      </w:pPr>
      <w:r w:rsidRPr="008E2A11">
        <w:rPr>
          <w:rFonts w:ascii="Times New Roman" w:hAnsi="Times New Roman" w:cs="Times New Roman"/>
          <w:b/>
          <w:sz w:val="24"/>
          <w:szCs w:val="24"/>
        </w:rPr>
        <w:lastRenderedPageBreak/>
        <w:t>Sexuality as part of individual identity</w:t>
      </w:r>
    </w:p>
    <w:p w:rsidR="00C75F7C" w:rsidRPr="008E2A11" w:rsidRDefault="00C97B57" w:rsidP="008E2A11">
      <w:pPr>
        <w:spacing w:line="480" w:lineRule="auto"/>
        <w:ind w:firstLine="720"/>
        <w:rPr>
          <w:rFonts w:ascii="Times New Roman" w:hAnsi="Times New Roman" w:cs="Times New Roman"/>
          <w:sz w:val="24"/>
          <w:szCs w:val="24"/>
        </w:rPr>
      </w:pPr>
      <w:r w:rsidRPr="008E2A11">
        <w:rPr>
          <w:rFonts w:ascii="Times New Roman" w:hAnsi="Times New Roman" w:cs="Times New Roman"/>
          <w:sz w:val="24"/>
          <w:szCs w:val="24"/>
        </w:rPr>
        <w:t>Sexual identity is how someone thinks of oneself in terms of to whom he/she is sexually linked. Both sexual identity and sexual behaviour are closely related to sexual orientation but they can easily be differentiated</w:t>
      </w:r>
      <w:r w:rsidR="008E2A11" w:rsidRPr="008E2A11">
        <w:rPr>
          <w:rFonts w:ascii="Times New Roman" w:hAnsi="Times New Roman" w:cs="Times New Roman"/>
          <w:sz w:val="24"/>
          <w:szCs w:val="24"/>
        </w:rPr>
        <w:t xml:space="preserve"> (Dils 2019).</w:t>
      </w:r>
      <w:r w:rsidRPr="008E2A11">
        <w:rPr>
          <w:rFonts w:ascii="Times New Roman" w:hAnsi="Times New Roman" w:cs="Times New Roman"/>
          <w:sz w:val="24"/>
          <w:szCs w:val="24"/>
        </w:rPr>
        <w:t xml:space="preserve"> However, it is a component of an individual's identity which reflects their understanding of sexual self-concept. </w:t>
      </w:r>
      <w:r w:rsidR="008527ED" w:rsidRPr="008E2A11">
        <w:rPr>
          <w:rFonts w:ascii="Times New Roman" w:hAnsi="Times New Roman" w:cs="Times New Roman"/>
          <w:sz w:val="24"/>
          <w:szCs w:val="24"/>
        </w:rPr>
        <w:t>The combination</w:t>
      </w:r>
      <w:r w:rsidRPr="008E2A11">
        <w:rPr>
          <w:rFonts w:ascii="Times New Roman" w:hAnsi="Times New Roman" w:cs="Times New Roman"/>
          <w:sz w:val="24"/>
          <w:szCs w:val="24"/>
        </w:rPr>
        <w:t xml:space="preserve"> of the respective</w:t>
      </w:r>
      <w:r w:rsidR="008527ED" w:rsidRPr="008E2A11">
        <w:rPr>
          <w:rFonts w:ascii="Times New Roman" w:hAnsi="Times New Roman" w:cs="Times New Roman"/>
          <w:sz w:val="24"/>
          <w:szCs w:val="24"/>
        </w:rPr>
        <w:t xml:space="preserve"> elements of </w:t>
      </w:r>
      <w:r w:rsidRPr="008E2A11">
        <w:rPr>
          <w:rFonts w:ascii="Times New Roman" w:hAnsi="Times New Roman" w:cs="Times New Roman"/>
          <w:sz w:val="24"/>
          <w:szCs w:val="24"/>
        </w:rPr>
        <w:t>identi</w:t>
      </w:r>
      <w:r w:rsidR="008527ED" w:rsidRPr="008E2A11">
        <w:rPr>
          <w:rFonts w:ascii="Times New Roman" w:hAnsi="Times New Roman" w:cs="Times New Roman"/>
          <w:sz w:val="24"/>
          <w:szCs w:val="24"/>
        </w:rPr>
        <w:t>fication such as moral, religion</w:t>
      </w:r>
      <w:r w:rsidRPr="008E2A11">
        <w:rPr>
          <w:rFonts w:ascii="Times New Roman" w:hAnsi="Times New Roman" w:cs="Times New Roman"/>
          <w:sz w:val="24"/>
          <w:szCs w:val="24"/>
        </w:rPr>
        <w:t>, ethnic,</w:t>
      </w:r>
      <w:r w:rsidR="008527ED" w:rsidRPr="008E2A11">
        <w:rPr>
          <w:rFonts w:ascii="Times New Roman" w:hAnsi="Times New Roman" w:cs="Times New Roman"/>
          <w:sz w:val="24"/>
          <w:szCs w:val="24"/>
        </w:rPr>
        <w:t xml:space="preserve"> and occupation into a general </w:t>
      </w:r>
      <w:r w:rsidRPr="008E2A11">
        <w:rPr>
          <w:rFonts w:ascii="Times New Roman" w:hAnsi="Times New Roman" w:cs="Times New Roman"/>
          <w:sz w:val="24"/>
          <w:szCs w:val="24"/>
        </w:rPr>
        <w:t>identity is</w:t>
      </w:r>
      <w:r w:rsidR="008527ED" w:rsidRPr="008E2A11">
        <w:rPr>
          <w:rFonts w:ascii="Times New Roman" w:hAnsi="Times New Roman" w:cs="Times New Roman"/>
          <w:sz w:val="24"/>
          <w:szCs w:val="24"/>
        </w:rPr>
        <w:t xml:space="preserve"> very much crucial in the </w:t>
      </w:r>
      <w:r w:rsidRPr="008E2A11">
        <w:rPr>
          <w:rFonts w:ascii="Times New Roman" w:hAnsi="Times New Roman" w:cs="Times New Roman"/>
          <w:sz w:val="24"/>
          <w:szCs w:val="24"/>
        </w:rPr>
        <w:t>process of developing</w:t>
      </w:r>
      <w:r w:rsidR="008527ED" w:rsidRPr="008E2A11">
        <w:rPr>
          <w:rFonts w:ascii="Times New Roman" w:hAnsi="Times New Roman" w:cs="Times New Roman"/>
          <w:sz w:val="24"/>
          <w:szCs w:val="24"/>
        </w:rPr>
        <w:t xml:space="preserve"> an understanding </w:t>
      </w:r>
      <w:r w:rsidRPr="008E2A11">
        <w:rPr>
          <w:rFonts w:ascii="Times New Roman" w:hAnsi="Times New Roman" w:cs="Times New Roman"/>
          <w:sz w:val="24"/>
          <w:szCs w:val="24"/>
        </w:rPr>
        <w:t>of identity</w:t>
      </w:r>
      <w:r w:rsidR="008527ED" w:rsidRPr="008E2A11">
        <w:rPr>
          <w:rFonts w:ascii="Times New Roman" w:hAnsi="Times New Roman" w:cs="Times New Roman"/>
          <w:sz w:val="24"/>
          <w:szCs w:val="24"/>
        </w:rPr>
        <w:t>. However, heterosexuality became normalised according to the information from the scripture when God created man and his companion</w:t>
      </w:r>
      <w:r w:rsidR="00FC479D" w:rsidRPr="008E2A11">
        <w:rPr>
          <w:rFonts w:ascii="Times New Roman" w:hAnsi="Times New Roman" w:cs="Times New Roman"/>
          <w:sz w:val="24"/>
          <w:szCs w:val="24"/>
        </w:rPr>
        <w:t>.</w:t>
      </w:r>
      <w:r w:rsidR="008E2A11" w:rsidRPr="008E2A11">
        <w:rPr>
          <w:rFonts w:ascii="Times New Roman" w:hAnsi="Times New Roman" w:cs="Times New Roman"/>
          <w:sz w:val="24"/>
          <w:szCs w:val="24"/>
        </w:rPr>
        <w:t xml:space="preserve"> Mooney et al. (2019) said</w:t>
      </w:r>
      <w:r w:rsidR="008527ED" w:rsidRPr="008E2A11">
        <w:rPr>
          <w:rFonts w:ascii="Times New Roman" w:hAnsi="Times New Roman" w:cs="Times New Roman"/>
          <w:sz w:val="24"/>
          <w:szCs w:val="24"/>
        </w:rPr>
        <w:t xml:space="preserve"> </w:t>
      </w:r>
      <w:r w:rsidR="008E2A11" w:rsidRPr="008E2A11">
        <w:rPr>
          <w:rFonts w:ascii="Times New Roman" w:hAnsi="Times New Roman" w:cs="Times New Roman"/>
          <w:sz w:val="24"/>
          <w:szCs w:val="24"/>
        </w:rPr>
        <w:t>m</w:t>
      </w:r>
      <w:r w:rsidR="00FC479D" w:rsidRPr="008E2A11">
        <w:rPr>
          <w:rFonts w:ascii="Times New Roman" w:hAnsi="Times New Roman" w:cs="Times New Roman"/>
          <w:sz w:val="24"/>
          <w:szCs w:val="24"/>
        </w:rPr>
        <w:t>ost</w:t>
      </w:r>
      <w:r w:rsidR="008527ED" w:rsidRPr="008E2A11">
        <w:rPr>
          <w:rFonts w:ascii="Times New Roman" w:hAnsi="Times New Roman" w:cs="Times New Roman"/>
          <w:sz w:val="24"/>
          <w:szCs w:val="24"/>
        </w:rPr>
        <w:t xml:space="preserve"> of the religious traditions worldwide </w:t>
      </w:r>
      <w:r w:rsidR="00FC479D" w:rsidRPr="008E2A11">
        <w:rPr>
          <w:rFonts w:ascii="Times New Roman" w:hAnsi="Times New Roman" w:cs="Times New Roman"/>
          <w:sz w:val="24"/>
          <w:szCs w:val="24"/>
        </w:rPr>
        <w:t>restrict marriages to be of heterosexual unions as they recognise heterosexual marriage as sacred and allowed despite few myths that are contrary to it</w:t>
      </w:r>
      <w:r w:rsidR="008E2A11" w:rsidRPr="008E2A11">
        <w:rPr>
          <w:rFonts w:ascii="Times New Roman" w:hAnsi="Times New Roman" w:cs="Times New Roman"/>
          <w:sz w:val="24"/>
          <w:szCs w:val="24"/>
        </w:rPr>
        <w:t xml:space="preserve"> (Mooney et al. 2019)</w:t>
      </w:r>
      <w:r w:rsidR="00FC479D" w:rsidRPr="008E2A11">
        <w:rPr>
          <w:rFonts w:ascii="Times New Roman" w:hAnsi="Times New Roman" w:cs="Times New Roman"/>
          <w:sz w:val="24"/>
          <w:szCs w:val="24"/>
        </w:rPr>
        <w:t xml:space="preserve">. </w:t>
      </w:r>
    </w:p>
    <w:p w:rsidR="006A72C2" w:rsidRPr="008E2A11" w:rsidRDefault="00C97B57" w:rsidP="008E2A11">
      <w:pPr>
        <w:spacing w:line="480" w:lineRule="auto"/>
        <w:ind w:firstLine="720"/>
        <w:rPr>
          <w:rFonts w:ascii="Times New Roman" w:hAnsi="Times New Roman" w:cs="Times New Roman"/>
          <w:sz w:val="24"/>
          <w:szCs w:val="24"/>
        </w:rPr>
      </w:pPr>
      <w:r w:rsidRPr="008E2A11">
        <w:rPr>
          <w:rFonts w:ascii="Times New Roman" w:hAnsi="Times New Roman" w:cs="Times New Roman"/>
          <w:sz w:val="24"/>
          <w:szCs w:val="24"/>
        </w:rPr>
        <w:t>A good number of religions in this world believe that sex between a man and a woman is lawful and allowed, but a few believe</w:t>
      </w:r>
      <w:r w:rsidR="008E2A11" w:rsidRPr="008E2A11">
        <w:rPr>
          <w:rFonts w:ascii="Times New Roman" w:hAnsi="Times New Roman" w:cs="Times New Roman"/>
          <w:sz w:val="24"/>
          <w:szCs w:val="24"/>
        </w:rPr>
        <w:t xml:space="preserve"> that it is a sin (Weinhardt et al. 2019).</w:t>
      </w:r>
      <w:r w:rsidRPr="008E2A11">
        <w:rPr>
          <w:rFonts w:ascii="Times New Roman" w:hAnsi="Times New Roman" w:cs="Times New Roman"/>
          <w:sz w:val="24"/>
          <w:szCs w:val="24"/>
        </w:rPr>
        <w:t xml:space="preserve"> In other words, these religions usually view all sexual relations as sinful therefore they advocate for celibacy in their life. </w:t>
      </w:r>
      <w:r w:rsidR="00700038" w:rsidRPr="008E2A11">
        <w:rPr>
          <w:rFonts w:ascii="Times New Roman" w:hAnsi="Times New Roman" w:cs="Times New Roman"/>
          <w:sz w:val="24"/>
          <w:szCs w:val="24"/>
        </w:rPr>
        <w:t xml:space="preserve">The sexual binary is another concept that brings confusion to most of the people especially in terms of gender role and Identity. Generally, gender roles shape and create pressure on people's life experiences and impacting aspects of self-expression from the way of clothing choices to professional duties. </w:t>
      </w:r>
      <w:r w:rsidR="00C75F7C" w:rsidRPr="008E2A11">
        <w:rPr>
          <w:rFonts w:ascii="Times New Roman" w:hAnsi="Times New Roman" w:cs="Times New Roman"/>
          <w:sz w:val="24"/>
          <w:szCs w:val="24"/>
        </w:rPr>
        <w:t xml:space="preserve">Many people and </w:t>
      </w:r>
      <w:r w:rsidR="00700038" w:rsidRPr="008E2A11">
        <w:rPr>
          <w:rFonts w:ascii="Times New Roman" w:hAnsi="Times New Roman" w:cs="Times New Roman"/>
          <w:sz w:val="24"/>
          <w:szCs w:val="24"/>
        </w:rPr>
        <w:t>subcultures can be con</w:t>
      </w:r>
      <w:r w:rsidR="00C75F7C" w:rsidRPr="008E2A11">
        <w:rPr>
          <w:rFonts w:ascii="Times New Roman" w:hAnsi="Times New Roman" w:cs="Times New Roman"/>
          <w:sz w:val="24"/>
          <w:szCs w:val="24"/>
        </w:rPr>
        <w:t xml:space="preserve">sidered excluded from binary sexual identities. Additionally, people </w:t>
      </w:r>
      <w:r w:rsidR="00700038" w:rsidRPr="008E2A11">
        <w:rPr>
          <w:rFonts w:ascii="Times New Roman" w:hAnsi="Times New Roman" w:cs="Times New Roman"/>
          <w:sz w:val="24"/>
          <w:szCs w:val="24"/>
        </w:rPr>
        <w:t>whose bodies are</w:t>
      </w:r>
      <w:r w:rsidR="00C75F7C" w:rsidRPr="008E2A11">
        <w:rPr>
          <w:rFonts w:ascii="Times New Roman" w:hAnsi="Times New Roman" w:cs="Times New Roman"/>
          <w:sz w:val="24"/>
          <w:szCs w:val="24"/>
        </w:rPr>
        <w:t xml:space="preserve"> intersex naturally have </w:t>
      </w:r>
      <w:r w:rsidR="00700038" w:rsidRPr="008E2A11">
        <w:rPr>
          <w:rFonts w:ascii="Times New Roman" w:hAnsi="Times New Roman" w:cs="Times New Roman"/>
          <w:sz w:val="24"/>
          <w:szCs w:val="24"/>
        </w:rPr>
        <w:t xml:space="preserve">specific social roles that involve aspects of both </w:t>
      </w:r>
      <w:r w:rsidR="00C75F7C" w:rsidRPr="008E2A11">
        <w:rPr>
          <w:rFonts w:ascii="Times New Roman" w:hAnsi="Times New Roman" w:cs="Times New Roman"/>
          <w:sz w:val="24"/>
          <w:szCs w:val="24"/>
        </w:rPr>
        <w:t>or neither of the binary sexual.</w:t>
      </w:r>
      <w:r w:rsidR="008E2A11" w:rsidRPr="008E2A11">
        <w:rPr>
          <w:rFonts w:ascii="Times New Roman" w:hAnsi="Times New Roman" w:cs="Times New Roman"/>
          <w:sz w:val="24"/>
          <w:szCs w:val="24"/>
        </w:rPr>
        <w:t xml:space="preserve"> (Weinhardt et al. 2019).</w:t>
      </w:r>
    </w:p>
    <w:p w:rsidR="00C75F7C" w:rsidRPr="008E2A11" w:rsidRDefault="00C75F7C" w:rsidP="008E2A11">
      <w:pPr>
        <w:spacing w:line="480" w:lineRule="auto"/>
        <w:rPr>
          <w:rFonts w:ascii="Times New Roman" w:hAnsi="Times New Roman" w:cs="Times New Roman"/>
          <w:sz w:val="24"/>
          <w:szCs w:val="24"/>
        </w:rPr>
      </w:pPr>
    </w:p>
    <w:p w:rsidR="00C75F7C" w:rsidRPr="008E2A11" w:rsidRDefault="00C97B57" w:rsidP="008E2A11">
      <w:pPr>
        <w:spacing w:line="480" w:lineRule="auto"/>
        <w:ind w:firstLine="720"/>
        <w:jc w:val="center"/>
        <w:rPr>
          <w:rFonts w:ascii="Times New Roman" w:hAnsi="Times New Roman" w:cs="Times New Roman"/>
          <w:b/>
          <w:sz w:val="24"/>
          <w:szCs w:val="24"/>
        </w:rPr>
      </w:pPr>
      <w:r w:rsidRPr="008E2A11">
        <w:rPr>
          <w:rFonts w:ascii="Times New Roman" w:hAnsi="Times New Roman" w:cs="Times New Roman"/>
          <w:b/>
          <w:sz w:val="24"/>
          <w:szCs w:val="24"/>
        </w:rPr>
        <w:lastRenderedPageBreak/>
        <w:t>References</w:t>
      </w:r>
    </w:p>
    <w:p w:rsidR="008E2A11" w:rsidRPr="008E2A11" w:rsidRDefault="00C97B57" w:rsidP="008E2A11">
      <w:pPr>
        <w:spacing w:line="480" w:lineRule="auto"/>
        <w:ind w:left="720" w:hanging="720"/>
        <w:rPr>
          <w:rFonts w:ascii="Times New Roman" w:hAnsi="Times New Roman" w:cs="Times New Roman"/>
          <w:sz w:val="24"/>
          <w:szCs w:val="24"/>
        </w:rPr>
      </w:pPr>
      <w:r w:rsidRPr="008E2A11">
        <w:rPr>
          <w:rFonts w:ascii="Times New Roman" w:hAnsi="Times New Roman" w:cs="Times New Roman"/>
          <w:sz w:val="24"/>
          <w:szCs w:val="24"/>
        </w:rPr>
        <w:t>Dils, A. (2019). Sexuality and Sexual Identity. Sexuality, Gender and Identity: Critical Issues in Dance Education.</w:t>
      </w:r>
    </w:p>
    <w:p w:rsidR="008E2A11" w:rsidRPr="008E2A11" w:rsidRDefault="00C97B57" w:rsidP="008E2A11">
      <w:pPr>
        <w:spacing w:line="480" w:lineRule="auto"/>
        <w:ind w:left="720" w:hanging="720"/>
        <w:rPr>
          <w:rFonts w:ascii="Times New Roman" w:hAnsi="Times New Roman" w:cs="Times New Roman"/>
          <w:sz w:val="24"/>
          <w:szCs w:val="24"/>
        </w:rPr>
      </w:pPr>
      <w:r w:rsidRPr="008E2A11">
        <w:rPr>
          <w:rFonts w:ascii="Times New Roman" w:hAnsi="Times New Roman" w:cs="Times New Roman"/>
          <w:sz w:val="24"/>
          <w:szCs w:val="24"/>
        </w:rPr>
        <w:t>Mooney, A., Hickey, C., Ollis, D., &amp; Harrison, L. (2019). Howzat! Navigating Gender Disruptions in Australian Young Women’s Cricket. Journal of Australian Studies, 43(1), 71-86.</w:t>
      </w:r>
    </w:p>
    <w:p w:rsidR="008E2A11" w:rsidRPr="008E2A11" w:rsidRDefault="00C97B57" w:rsidP="008E2A11">
      <w:pPr>
        <w:spacing w:line="480" w:lineRule="auto"/>
        <w:ind w:left="720" w:hanging="720"/>
        <w:rPr>
          <w:rFonts w:ascii="Times New Roman" w:hAnsi="Times New Roman" w:cs="Times New Roman"/>
          <w:sz w:val="24"/>
          <w:szCs w:val="24"/>
        </w:rPr>
      </w:pPr>
      <w:r w:rsidRPr="008E2A11">
        <w:rPr>
          <w:rFonts w:ascii="Times New Roman" w:hAnsi="Times New Roman" w:cs="Times New Roman"/>
          <w:sz w:val="24"/>
          <w:szCs w:val="24"/>
        </w:rPr>
        <w:t>Weinhardt, L. S., Xie, H., Wesp, L. M., Murray, J. R., Apchemengich, I., Kioko, D., ... &amp; Cook-Daniels, L. (2019). The Role of Family, Friend, and Significant Other Support in Well-Being Among Transgender and Non-Binary Youth. Journal of GLBT Family Studies, 1-15.</w:t>
      </w:r>
    </w:p>
    <w:p w:rsidR="00C75F7C" w:rsidRDefault="00C75F7C" w:rsidP="00C75F7C">
      <w:pPr>
        <w:ind w:firstLine="720"/>
      </w:pPr>
    </w:p>
    <w:p w:rsidR="00C75F7C" w:rsidRDefault="00C75F7C" w:rsidP="00C75F7C">
      <w:pPr>
        <w:ind w:firstLine="720"/>
      </w:pPr>
    </w:p>
    <w:p w:rsidR="00C75F7C" w:rsidRDefault="00C75F7C" w:rsidP="00C75F7C">
      <w:pPr>
        <w:ind w:firstLine="720"/>
      </w:pPr>
    </w:p>
    <w:p w:rsidR="00C75F7C" w:rsidRDefault="00C75F7C" w:rsidP="00C75F7C">
      <w:pPr>
        <w:ind w:firstLine="720"/>
      </w:pPr>
    </w:p>
    <w:p w:rsidR="00C75F7C" w:rsidRDefault="00C75F7C" w:rsidP="00C75F7C">
      <w:pPr>
        <w:ind w:firstLine="720"/>
      </w:pPr>
      <w:bookmarkStart w:id="0" w:name="_GoBack"/>
      <w:bookmarkEnd w:id="0"/>
    </w:p>
    <w:p w:rsidR="00C75F7C" w:rsidRDefault="00C75F7C" w:rsidP="00C75F7C">
      <w:pPr>
        <w:ind w:firstLine="720"/>
      </w:pPr>
    </w:p>
    <w:p w:rsidR="00C75F7C" w:rsidRDefault="00C75F7C" w:rsidP="00C75F7C">
      <w:pPr>
        <w:ind w:firstLine="720"/>
      </w:pPr>
    </w:p>
    <w:p w:rsidR="00C75F7C" w:rsidRDefault="00C75F7C" w:rsidP="00C75F7C">
      <w:pPr>
        <w:ind w:firstLine="720"/>
      </w:pPr>
    </w:p>
    <w:sectPr w:rsidR="00C75F7C" w:rsidSect="008E2A1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1529B" w:rsidRDefault="00B1529B">
      <w:pPr>
        <w:spacing w:after="0" w:line="240" w:lineRule="auto"/>
      </w:pPr>
      <w:r>
        <w:separator/>
      </w:r>
    </w:p>
  </w:endnote>
  <w:endnote w:type="continuationSeparator" w:id="0">
    <w:p w:rsidR="00B1529B" w:rsidRDefault="00B152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1529B" w:rsidRDefault="00B1529B">
      <w:pPr>
        <w:spacing w:after="0" w:line="240" w:lineRule="auto"/>
      </w:pPr>
      <w:r>
        <w:separator/>
      </w:r>
    </w:p>
  </w:footnote>
  <w:footnote w:type="continuationSeparator" w:id="0">
    <w:p w:rsidR="00B1529B" w:rsidRDefault="00B1529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E2A11" w:rsidRDefault="00C97B57">
    <w:pPr>
      <w:pStyle w:val="Header"/>
    </w:pPr>
    <w:r w:rsidRPr="008E2A11">
      <w:t>Sexuality as part of individual identity</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E2A11" w:rsidRDefault="00C97B57">
    <w:pPr>
      <w:pStyle w:val="Header"/>
    </w:pPr>
    <w:r>
      <w:t xml:space="preserve">Running head: </w:t>
    </w:r>
    <w:r w:rsidRPr="008E2A11">
      <w:t>Sexuality as part of individual identity</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72C2"/>
    <w:rsid w:val="005B0727"/>
    <w:rsid w:val="005C62D3"/>
    <w:rsid w:val="006A72C2"/>
    <w:rsid w:val="00700038"/>
    <w:rsid w:val="008527ED"/>
    <w:rsid w:val="008E2A11"/>
    <w:rsid w:val="00A71953"/>
    <w:rsid w:val="00B1529B"/>
    <w:rsid w:val="00BD2F9A"/>
    <w:rsid w:val="00C75F7C"/>
    <w:rsid w:val="00C97B57"/>
    <w:rsid w:val="00FC47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DE3EE6F-2D36-4D96-A7D4-298A226C16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E2A11"/>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2A11"/>
  </w:style>
  <w:style w:type="paragraph" w:styleId="Footer">
    <w:name w:val="footer"/>
    <w:basedOn w:val="Normal"/>
    <w:link w:val="FooterChar"/>
    <w:uiPriority w:val="99"/>
    <w:unhideWhenUsed/>
    <w:rsid w:val="008E2A11"/>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2A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375</Words>
  <Characters>2140</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HENRY</cp:lastModifiedBy>
  <cp:revision>2</cp:revision>
  <dcterms:created xsi:type="dcterms:W3CDTF">2019-04-21T03:36:00Z</dcterms:created>
  <dcterms:modified xsi:type="dcterms:W3CDTF">2019-04-21T03:36:00Z</dcterms:modified>
</cp:coreProperties>
</file>